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ED" w:rsidRDefault="008B31ED" w:rsidP="00453991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3A9CC7DB" wp14:editId="2BABFF9E">
            <wp:simplePos x="0" y="0"/>
            <wp:positionH relativeFrom="margin">
              <wp:posOffset>-1010920</wp:posOffset>
            </wp:positionH>
            <wp:positionV relativeFrom="paragraph">
              <wp:posOffset>-1054100</wp:posOffset>
            </wp:positionV>
            <wp:extent cx="11753850" cy="82867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f9fb89cb8537bc5f6e2c2f71e1b9ae_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991" w:rsidRDefault="009E56A1" w:rsidP="0045399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/>
          <w:b/>
          <w:bCs/>
          <w:sz w:val="48"/>
          <w:szCs w:val="48"/>
          <w:cs/>
        </w:rPr>
        <w:t>ตั้งแต่เดือนตุลาคม 2561-เดือนพฤศจิกายน 2561 และเดือนมกราคม 2562-เดือนกันยายน 2562 เทศบาล</w:t>
      </w:r>
      <w:bookmarkStart w:id="0" w:name="_GoBack"/>
      <w:bookmarkEnd w:id="0"/>
      <w:r w:rsidRPr="0045399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ตำบลบ้านใหม่ ขอเชิญชวนให้ผู้สูงอายุที่มีอายุครบ 60 ปีบริบูรณ์ ที่ยังไม่เคยลงทะเบียนขอรับเบี้ยยังชีพผู้สูงอายุ </w:t>
      </w:r>
    </w:p>
    <w:p w:rsidR="009E56A1" w:rsidRPr="00453991" w:rsidRDefault="009E56A1" w:rsidP="00453991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color w:val="FF0000"/>
          <w:sz w:val="48"/>
          <w:szCs w:val="48"/>
          <w:u w:val="single"/>
          <w:cs/>
        </w:rPr>
      </w:pPr>
      <w:r w:rsidRPr="0045399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และผู้สูงอายุที่จะมีอายุครบ 60 ปีบริบูรณ์ในปีงบประมาณถัดไป นับจนถึงวันที่ 1 กันยายน 2563 </w:t>
      </w:r>
      <w:r w:rsidRPr="00453991">
        <w:rPr>
          <w:rFonts w:ascii="TH SarabunIT๙" w:hAnsi="TH SarabunIT๙" w:cs="TH SarabunIT๙"/>
          <w:b/>
          <w:bCs/>
          <w:i/>
          <w:iCs/>
          <w:color w:val="FF0000"/>
          <w:sz w:val="48"/>
          <w:szCs w:val="48"/>
          <w:u w:val="single"/>
          <w:cs/>
        </w:rPr>
        <w:t>(เกิดก่อนวันที่ 2 กันยายน 2503</w:t>
      </w:r>
      <w:r w:rsidRPr="00453991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)</w:t>
      </w:r>
      <w:r w:rsidRPr="0045399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ที่มีคุณสมบัติ  ดังนี้</w:t>
      </w:r>
    </w:p>
    <w:p w:rsidR="00453991" w:rsidRDefault="009E56A1" w:rsidP="00453991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มีภูมิลำเนาในเขตพื้นที่แต่ยังไม่ได้ไปลงทะเบียนเพื่อขอรับเงินเบี้ยยังชีพผู้สูงอายุ หรือผู้ที่ได้ย้ายทะเบียน</w:t>
      </w:r>
      <w:r w:rsid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บ้าน</w:t>
      </w:r>
    </w:p>
    <w:p w:rsidR="009E56A1" w:rsidRPr="00453991" w:rsidRDefault="009E56A1" w:rsidP="00453991">
      <w:p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มาใหม่ก่อนสิ้นเดือนพฤศจิกายนของทุกปี</w:t>
      </w:r>
    </w:p>
    <w:p w:rsidR="009E56A1" w:rsidRDefault="009E56A1" w:rsidP="00453991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</w:t>
      </w:r>
    </w:p>
    <w:p w:rsidR="009E56A1" w:rsidRDefault="009E56A1" w:rsidP="00453991">
      <w:p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ท้องถิ่น ที่ประสงค์จะรับเงินเบี้ยยังชีพผู้สูงอายุ</w:t>
      </w:r>
    </w:p>
    <w:p w:rsidR="00453991" w:rsidRPr="00453991" w:rsidRDefault="00453991" w:rsidP="00453991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E56A1" w:rsidRDefault="009E56A1" w:rsidP="00453991">
      <w:p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/>
          <w:b/>
          <w:bCs/>
          <w:sz w:val="48"/>
          <w:szCs w:val="48"/>
        </w:rPr>
        <w:tab/>
      </w: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ไปลงทะเบียนเพื่อแสดงความจำนงขอรับเงินเบี้ยยังชีพผู้สูงอายุได้ตั้งแต่เดือนตุลาคม 2561-เดือนพฤศจิกายน 2561 และเดือนมกราคม 2562-เดือนกันยายน 2562 ด้วยตนเอง หรือมอบหมายให้ผู้อื่นเป็นผู้ยื่นคำขอรับเงินเบี้ยยังชีพผู้สูงอายุแทนโดยมีหลักฐานตามที่ราชการกำหนด ณ เทศบาลตำบลบ้านใหม่ ระหว่างเวล</w:t>
      </w:r>
      <w:r w:rsidR="00823CB4">
        <w:rPr>
          <w:rFonts w:ascii="TH SarabunIT๙" w:hAnsi="TH SarabunIT๙" w:cs="TH SarabunIT๙" w:hint="cs"/>
          <w:b/>
          <w:bCs/>
          <w:sz w:val="48"/>
          <w:szCs w:val="48"/>
          <w:cs/>
        </w:rPr>
        <w:t>า 08.30-16.30 น. เพื่อจะได้มีสิท</w:t>
      </w: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ธิรับเงินเบี้ยยังชีพ โดยเตรียมเอกสารหลักฐาน ดังนี้</w:t>
      </w:r>
    </w:p>
    <w:p w:rsidR="009E56A1" w:rsidRPr="00453991" w:rsidRDefault="009E56A1" w:rsidP="00453991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บัตรประจำตัวประชาชน หรือบัตรอื่นที่ออกโดยหน่วยงานของรัฐที่มีรูปถ่าย</w:t>
      </w:r>
    </w:p>
    <w:p w:rsidR="009E56A1" w:rsidRPr="00453991" w:rsidRDefault="009E56A1" w:rsidP="00453991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ทะเบียนบ้าน (ที่เป็นปัจจุบัน)</w:t>
      </w:r>
    </w:p>
    <w:p w:rsidR="009E56A1" w:rsidRPr="00453991" w:rsidRDefault="009E56A1" w:rsidP="00453991">
      <w:pPr>
        <w:pStyle w:val="a3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453991">
        <w:rPr>
          <w:rFonts w:ascii="TH SarabunIT๙" w:hAnsi="TH SarabunIT๙" w:cs="TH SarabunIT๙" w:hint="cs"/>
          <w:b/>
          <w:bCs/>
          <w:sz w:val="48"/>
          <w:szCs w:val="48"/>
          <w:cs/>
        </w:rPr>
        <w:t>สมุดบัญชีเงินฝากธนาคารกรุงไทยออมทรัพย์ (สำหรับการรองรับการจ่ายเบี้ยยังชีพ)</w:t>
      </w:r>
    </w:p>
    <w:p w:rsidR="000B223F" w:rsidRPr="000B223F" w:rsidRDefault="000B223F" w:rsidP="00453991">
      <w:pPr>
        <w:spacing w:after="0"/>
        <w:jc w:val="thaiDistribute"/>
        <w:rPr>
          <w:rFonts w:ascii="TH SarabunIT๙" w:hAnsi="TH SarabunIT๙" w:cs="TH SarabunIT๙"/>
          <w:sz w:val="48"/>
          <w:szCs w:val="48"/>
          <w:cs/>
        </w:rPr>
      </w:pPr>
    </w:p>
    <w:p w:rsidR="004E1DEF" w:rsidRPr="004E1DEF" w:rsidRDefault="004E1DEF" w:rsidP="004E1DEF">
      <w:pPr>
        <w:ind w:firstLine="720"/>
        <w:jc w:val="thaiDistribute"/>
        <w:rPr>
          <w:sz w:val="48"/>
          <w:szCs w:val="48"/>
          <w:cs/>
        </w:rPr>
      </w:pPr>
    </w:p>
    <w:sectPr w:rsidR="004E1DEF" w:rsidRPr="004E1DEF" w:rsidSect="008B31ED">
      <w:pgSz w:w="16838" w:h="11906" w:orient="landscape"/>
      <w:pgMar w:top="851" w:right="962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3D4"/>
    <w:multiLevelType w:val="hybridMultilevel"/>
    <w:tmpl w:val="CE9A9C1A"/>
    <w:lvl w:ilvl="0" w:tplc="BEA43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7629E"/>
    <w:multiLevelType w:val="hybridMultilevel"/>
    <w:tmpl w:val="B9243718"/>
    <w:lvl w:ilvl="0" w:tplc="6B88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03000"/>
    <w:multiLevelType w:val="hybridMultilevel"/>
    <w:tmpl w:val="7F7ADF08"/>
    <w:lvl w:ilvl="0" w:tplc="C8E4482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B25CF"/>
    <w:multiLevelType w:val="hybridMultilevel"/>
    <w:tmpl w:val="2E5CCCFC"/>
    <w:lvl w:ilvl="0" w:tplc="306AD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EF"/>
    <w:rsid w:val="000B223F"/>
    <w:rsid w:val="0020607E"/>
    <w:rsid w:val="00453991"/>
    <w:rsid w:val="004E1DEF"/>
    <w:rsid w:val="00823CB4"/>
    <w:rsid w:val="008B31ED"/>
    <w:rsid w:val="009E56A1"/>
    <w:rsid w:val="00E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59E4D-6F66-4959-BBEB-CA0CA167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อินทิกรัล">
  <a:themeElements>
    <a:clrScheme name="สีส้มเหลือง 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อินทิกรัล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อินทิกรัล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2018-10-16T03:17:00Z</dcterms:created>
  <dcterms:modified xsi:type="dcterms:W3CDTF">2018-10-16T03:17:00Z</dcterms:modified>
</cp:coreProperties>
</file>